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0E87" w14:textId="224DE41F" w:rsidR="003A7D8C" w:rsidRPr="007A63BD" w:rsidRDefault="003A7D8C" w:rsidP="003A7D8C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s-ES_tradnl"/>
        </w:rPr>
      </w:pPr>
      <w:bookmarkStart w:id="0" w:name="_GoBack"/>
      <w:r w:rsidRPr="007A63BD">
        <w:rPr>
          <w:rFonts w:ascii="Calibri" w:hAnsi="Calibri" w:cs="Times"/>
          <w:b/>
          <w:bCs/>
          <w:color w:val="000000" w:themeColor="text1"/>
          <w:lang w:val="es-ES_tradnl"/>
        </w:rPr>
        <w:tab/>
      </w:r>
      <w:r w:rsidRPr="007A63BD">
        <w:rPr>
          <w:noProof/>
          <w:color w:val="000000" w:themeColor="text1"/>
          <w:lang w:eastAsia="fr-FR"/>
        </w:rPr>
        <w:drawing>
          <wp:anchor distT="0" distB="0" distL="0" distR="0" simplePos="0" relativeHeight="251659264" behindDoc="0" locked="0" layoutInCell="1" allowOverlap="1" wp14:anchorId="21353E46" wp14:editId="12A2C213">
            <wp:simplePos x="0" y="0"/>
            <wp:positionH relativeFrom="margin">
              <wp:posOffset>1600200</wp:posOffset>
            </wp:positionH>
            <wp:positionV relativeFrom="page">
              <wp:posOffset>228600</wp:posOffset>
            </wp:positionV>
            <wp:extent cx="2311400" cy="1033780"/>
            <wp:effectExtent l="0" t="0" r="0" b="762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033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9283021" w14:textId="77777777" w:rsidR="003A7D8C" w:rsidRPr="007A63BD" w:rsidRDefault="003A7D8C" w:rsidP="00AE44E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000000" w:themeColor="text1"/>
          <w:lang w:val="es-ES_tradnl"/>
        </w:rPr>
      </w:pPr>
    </w:p>
    <w:p w14:paraId="2C9A9036" w14:textId="77777777" w:rsidR="003A7D8C" w:rsidRPr="007A63BD" w:rsidRDefault="003A7D8C" w:rsidP="003A7D8C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s-ES_tradnl"/>
        </w:rPr>
      </w:pPr>
    </w:p>
    <w:p w14:paraId="409B232F" w14:textId="77777777" w:rsidR="003A7D8C" w:rsidRPr="007A63BD" w:rsidRDefault="003A7D8C" w:rsidP="00AE44E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000000" w:themeColor="text1"/>
          <w:lang w:val="es-ES_tradnl"/>
        </w:rPr>
      </w:pPr>
    </w:p>
    <w:p w14:paraId="080CB936" w14:textId="7022ACF2" w:rsidR="00AE44E4" w:rsidRPr="007A63BD" w:rsidRDefault="00093BF6" w:rsidP="00AE44E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lang w:val="es-ES_tradnl"/>
        </w:rPr>
      </w:pPr>
      <w:r w:rsidRPr="007A63BD">
        <w:rPr>
          <w:rFonts w:ascii="Calibri" w:hAnsi="Calibri" w:cs="Times"/>
          <w:b/>
          <w:bCs/>
          <w:color w:val="000000" w:themeColor="text1"/>
          <w:lang w:val="es-ES_tradnl"/>
        </w:rPr>
        <w:t>Propu</w:t>
      </w:r>
      <w:r w:rsidR="00C23019" w:rsidRPr="007A63BD">
        <w:rPr>
          <w:rFonts w:ascii="Calibri" w:hAnsi="Calibri" w:cs="Times"/>
          <w:b/>
          <w:bCs/>
          <w:color w:val="000000" w:themeColor="text1"/>
          <w:lang w:val="es-ES_tradnl"/>
        </w:rPr>
        <w:t xml:space="preserve">estas de los Pueblos Indígenas </w:t>
      </w:r>
      <w:r w:rsidRPr="007A63BD">
        <w:rPr>
          <w:rFonts w:ascii="Calibri" w:hAnsi="Calibri" w:cs="Times"/>
          <w:b/>
          <w:bCs/>
          <w:color w:val="000000" w:themeColor="text1"/>
          <w:lang w:val="es-ES_tradnl"/>
        </w:rPr>
        <w:t xml:space="preserve">para la </w:t>
      </w:r>
      <w:r w:rsidR="00C23019" w:rsidRPr="007A63BD">
        <w:rPr>
          <w:rFonts w:ascii="Calibri" w:hAnsi="Calibri" w:cs="Times"/>
          <w:b/>
          <w:bCs/>
          <w:color w:val="000000" w:themeColor="text1"/>
          <w:lang w:val="es-ES_tradnl"/>
        </w:rPr>
        <w:t>enmienda del actual borrador de</w:t>
      </w:r>
      <w:r w:rsidRPr="007A63BD">
        <w:rPr>
          <w:rFonts w:ascii="Calibri" w:hAnsi="Calibri" w:cs="Times"/>
          <w:b/>
          <w:bCs/>
          <w:color w:val="000000" w:themeColor="text1"/>
          <w:lang w:val="es-ES_tradnl"/>
        </w:rPr>
        <w:t xml:space="preserve"> texto de negociación de la ADP, UNFCCC, COP21, </w:t>
      </w:r>
      <w:r w:rsidR="00AE44E4" w:rsidRPr="007A63BD">
        <w:rPr>
          <w:rFonts w:ascii="Calibri" w:hAnsi="Calibri" w:cs="Times"/>
          <w:b/>
          <w:bCs/>
          <w:color w:val="000000" w:themeColor="text1"/>
          <w:lang w:val="es-ES_tradnl"/>
        </w:rPr>
        <w:t>Paris</w:t>
      </w:r>
    </w:p>
    <w:p w14:paraId="6B29F5E6" w14:textId="3BEF3BEB" w:rsidR="00AE44E4" w:rsidRPr="007A63BD" w:rsidRDefault="00E13B5F" w:rsidP="00AE44E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color w:val="000000" w:themeColor="text1"/>
          <w:lang w:val="es-ES_tradnl"/>
        </w:rPr>
      </w:pPr>
      <w:r w:rsidRPr="007A63BD">
        <w:rPr>
          <w:rFonts w:ascii="Calibri" w:hAnsi="Calibri" w:cs="Times"/>
          <w:b/>
          <w:bCs/>
          <w:color w:val="000000" w:themeColor="text1"/>
          <w:lang w:val="es-ES_tradnl"/>
        </w:rPr>
        <w:t>29</w:t>
      </w:r>
      <w:r w:rsidR="00093BF6" w:rsidRPr="007A63BD">
        <w:rPr>
          <w:rFonts w:ascii="Calibri" w:hAnsi="Calibri" w:cs="Times"/>
          <w:b/>
          <w:bCs/>
          <w:color w:val="000000" w:themeColor="text1"/>
          <w:lang w:val="es-ES_tradnl"/>
        </w:rPr>
        <w:t xml:space="preserve"> Noviembre del</w:t>
      </w:r>
      <w:r w:rsidR="00AE44E4" w:rsidRPr="007A63BD">
        <w:rPr>
          <w:rFonts w:ascii="Calibri" w:hAnsi="Calibri" w:cs="Times"/>
          <w:b/>
          <w:bCs/>
          <w:color w:val="000000" w:themeColor="text1"/>
          <w:lang w:val="es-ES_tradnl"/>
        </w:rPr>
        <w:t xml:space="preserve"> 2015</w:t>
      </w:r>
    </w:p>
    <w:p w14:paraId="43CB7BFB" w14:textId="77777777" w:rsidR="00AE44E4" w:rsidRPr="007A63BD" w:rsidRDefault="00AE44E4" w:rsidP="00AE44E4">
      <w:pPr>
        <w:rPr>
          <w:color w:val="000000" w:themeColor="text1"/>
          <w:lang w:val="es-ES_tradnl"/>
        </w:rPr>
      </w:pPr>
    </w:p>
    <w:p w14:paraId="706016BC" w14:textId="77777777" w:rsidR="00AE44E4" w:rsidRPr="007A63BD" w:rsidRDefault="00AE44E4" w:rsidP="00AE44E4">
      <w:pPr>
        <w:rPr>
          <w:color w:val="000000" w:themeColor="text1"/>
          <w:lang w:val="es-ES_tradnl"/>
        </w:rPr>
      </w:pPr>
    </w:p>
    <w:p w14:paraId="3D1E5F94" w14:textId="25045472" w:rsidR="00E3679D" w:rsidRPr="007A63BD" w:rsidRDefault="00AE44E4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1. Añadir un párrafo d</w:t>
      </w:r>
      <w:r w:rsidR="00093BF6" w:rsidRPr="007A63BD">
        <w:rPr>
          <w:color w:val="000000" w:themeColor="text1"/>
          <w:lang w:val="es-ES_tradnl"/>
        </w:rPr>
        <w:t>el preámbulo tanto en el Acuerdo</w:t>
      </w:r>
      <w:r w:rsidR="003A7D8C" w:rsidRPr="007A63BD">
        <w:rPr>
          <w:color w:val="000000" w:themeColor="text1"/>
          <w:lang w:val="es-ES_tradnl"/>
        </w:rPr>
        <w:t xml:space="preserve"> como en la</w:t>
      </w:r>
      <w:r w:rsidRPr="007A63BD">
        <w:rPr>
          <w:color w:val="000000" w:themeColor="text1"/>
          <w:lang w:val="es-ES_tradnl"/>
        </w:rPr>
        <w:t xml:space="preserve"> Decisión declarando que:</w:t>
      </w:r>
      <w:r w:rsidR="00862E25" w:rsidRPr="007A63BD">
        <w:rPr>
          <w:color w:val="000000" w:themeColor="text1"/>
          <w:lang w:val="es-ES_tradnl"/>
        </w:rPr>
        <w:t xml:space="preserve"> </w:t>
      </w:r>
      <w:r w:rsidRPr="007A63BD">
        <w:rPr>
          <w:b/>
          <w:color w:val="000000" w:themeColor="text1"/>
          <w:lang w:val="es-ES_tradnl"/>
        </w:rPr>
        <w:t>Reconociendo que a pe</w:t>
      </w:r>
      <w:r w:rsidR="000D0B6D" w:rsidRPr="007A63BD">
        <w:rPr>
          <w:b/>
          <w:color w:val="000000" w:themeColor="text1"/>
          <w:lang w:val="es-ES_tradnl"/>
        </w:rPr>
        <w:t>sar de que los Pueblos I</w:t>
      </w:r>
      <w:r w:rsidRPr="007A63BD">
        <w:rPr>
          <w:b/>
          <w:color w:val="000000" w:themeColor="text1"/>
          <w:lang w:val="es-ES_tradnl"/>
        </w:rPr>
        <w:t>ndígenas tie</w:t>
      </w:r>
      <w:r w:rsidR="00093BF6" w:rsidRPr="007A63BD">
        <w:rPr>
          <w:b/>
          <w:color w:val="000000" w:themeColor="text1"/>
          <w:lang w:val="es-ES_tradnl"/>
        </w:rPr>
        <w:t>nen la menor responsabilidad en el cambio climático,</w:t>
      </w:r>
      <w:r w:rsidRPr="007A63BD">
        <w:rPr>
          <w:b/>
          <w:color w:val="000000" w:themeColor="text1"/>
          <w:lang w:val="es-ES_tradnl"/>
        </w:rPr>
        <w:t xml:space="preserve"> </w:t>
      </w:r>
      <w:r w:rsidR="00093BF6" w:rsidRPr="007A63BD">
        <w:rPr>
          <w:b/>
          <w:color w:val="000000" w:themeColor="text1"/>
          <w:lang w:val="es-ES_tradnl"/>
        </w:rPr>
        <w:t xml:space="preserve">que </w:t>
      </w:r>
      <w:r w:rsidRPr="007A63BD">
        <w:rPr>
          <w:b/>
          <w:color w:val="000000" w:themeColor="text1"/>
          <w:lang w:val="es-ES_tradnl"/>
        </w:rPr>
        <w:t>s</w:t>
      </w:r>
      <w:r w:rsidR="00093BF6" w:rsidRPr="007A63BD">
        <w:rPr>
          <w:b/>
          <w:color w:val="000000" w:themeColor="text1"/>
          <w:lang w:val="es-ES_tradnl"/>
        </w:rPr>
        <w:t xml:space="preserve">on los más perjudicados por el mismo </w:t>
      </w:r>
      <w:r w:rsidRPr="007A63BD">
        <w:rPr>
          <w:b/>
          <w:color w:val="000000" w:themeColor="text1"/>
          <w:lang w:val="es-ES_tradnl"/>
        </w:rPr>
        <w:t>ya que su estil</w:t>
      </w:r>
      <w:r w:rsidR="00093BF6" w:rsidRPr="007A63BD">
        <w:rPr>
          <w:b/>
          <w:color w:val="000000" w:themeColor="text1"/>
          <w:lang w:val="es-ES_tradnl"/>
        </w:rPr>
        <w:t>o de vida tradicional se basa en</w:t>
      </w:r>
      <w:r w:rsidRPr="007A63BD">
        <w:rPr>
          <w:b/>
          <w:color w:val="000000" w:themeColor="text1"/>
          <w:lang w:val="es-ES_tradnl"/>
        </w:rPr>
        <w:t xml:space="preserve">, </w:t>
      </w:r>
      <w:r w:rsidR="00093BF6" w:rsidRPr="007A63BD">
        <w:rPr>
          <w:b/>
          <w:color w:val="000000" w:themeColor="text1"/>
          <w:lang w:val="es-ES_tradnl"/>
        </w:rPr>
        <w:t>esta relacionado con</w:t>
      </w:r>
      <w:r w:rsidR="00E3679D" w:rsidRPr="007A63BD">
        <w:rPr>
          <w:b/>
          <w:color w:val="000000" w:themeColor="text1"/>
          <w:lang w:val="es-ES_tradnl"/>
        </w:rPr>
        <w:t xml:space="preserve"> y depende del equilibrio ecológico y la integridad de los ecosistemas</w:t>
      </w:r>
      <w:r w:rsidR="009D3E39" w:rsidRPr="007A63BD">
        <w:rPr>
          <w:color w:val="000000" w:themeColor="text1"/>
          <w:lang w:val="es-ES_tradnl"/>
        </w:rPr>
        <w:t>.</w:t>
      </w:r>
    </w:p>
    <w:p w14:paraId="3EAA4420" w14:textId="77777777" w:rsidR="009D3E39" w:rsidRPr="007A63BD" w:rsidRDefault="009D3E39" w:rsidP="0083244F">
      <w:pPr>
        <w:jc w:val="both"/>
        <w:rPr>
          <w:color w:val="000000" w:themeColor="text1"/>
          <w:lang w:val="es-ES_tradnl"/>
        </w:rPr>
      </w:pPr>
    </w:p>
    <w:p w14:paraId="0B26CD1B" w14:textId="21BED38A" w:rsidR="00E3679D" w:rsidRPr="007A63BD" w:rsidRDefault="00093BF6" w:rsidP="0083244F">
      <w:pPr>
        <w:jc w:val="both"/>
        <w:rPr>
          <w:b/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 xml:space="preserve">2. El </w:t>
      </w:r>
      <w:r w:rsidR="00E3679D" w:rsidRPr="007A63BD">
        <w:rPr>
          <w:color w:val="000000" w:themeColor="text1"/>
          <w:lang w:val="es-ES_tradnl"/>
        </w:rPr>
        <w:t xml:space="preserve">texto </w:t>
      </w:r>
      <w:r w:rsidR="00E3679D" w:rsidRPr="007A63BD">
        <w:rPr>
          <w:b/>
          <w:color w:val="000000" w:themeColor="text1"/>
          <w:lang w:val="es-ES_tradnl"/>
        </w:rPr>
        <w:t xml:space="preserve">respetar, proteger, promover y cumplir los derechos humanos, incluidos los derechos de los Pueblos Indígenas " debería ser incluido en cada </w:t>
      </w:r>
      <w:r w:rsidR="003A7D8C" w:rsidRPr="007A63BD">
        <w:rPr>
          <w:b/>
          <w:color w:val="000000" w:themeColor="text1"/>
          <w:lang w:val="es-ES_tradnl"/>
        </w:rPr>
        <w:t>uno de los siguientes párrafos:</w:t>
      </w:r>
    </w:p>
    <w:p w14:paraId="483A0477" w14:textId="77777777" w:rsidR="00E3679D" w:rsidRPr="007A63BD" w:rsidRDefault="00E3679D" w:rsidP="0083244F">
      <w:pPr>
        <w:jc w:val="both"/>
        <w:rPr>
          <w:b/>
          <w:color w:val="000000" w:themeColor="text1"/>
          <w:lang w:val="es-ES_tradnl"/>
        </w:rPr>
      </w:pPr>
    </w:p>
    <w:p w14:paraId="6089FD99" w14:textId="77777777" w:rsidR="00E3679D" w:rsidRPr="007A63BD" w:rsidRDefault="00093BF6" w:rsidP="00887E02">
      <w:pPr>
        <w:pStyle w:val="Paragraphedeliste"/>
        <w:numPr>
          <w:ilvl w:val="0"/>
          <w:numId w:val="1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párrafo introducto</w:t>
      </w:r>
      <w:r w:rsidR="00E3679D" w:rsidRPr="007A63BD">
        <w:rPr>
          <w:color w:val="000000" w:themeColor="text1"/>
          <w:lang w:val="es-ES_tradnl"/>
        </w:rPr>
        <w:t>rio 10 del Acuerdo</w:t>
      </w:r>
      <w:r w:rsidRPr="007A63BD">
        <w:rPr>
          <w:color w:val="000000" w:themeColor="text1"/>
          <w:lang w:val="es-ES_tradnl"/>
        </w:rPr>
        <w:t xml:space="preserve"> </w:t>
      </w:r>
    </w:p>
    <w:p w14:paraId="6D3FA7DC" w14:textId="5B2700A7" w:rsidR="00887E02" w:rsidRPr="007A63BD" w:rsidRDefault="00093BF6" w:rsidP="00887E02">
      <w:pPr>
        <w:pStyle w:val="Paragraphedeliste"/>
        <w:numPr>
          <w:ilvl w:val="0"/>
          <w:numId w:val="1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apartado</w:t>
      </w:r>
      <w:r w:rsidR="00AE44E4" w:rsidRPr="007A63BD">
        <w:rPr>
          <w:color w:val="000000" w:themeColor="text1"/>
          <w:lang w:val="es-ES_tradnl"/>
        </w:rPr>
        <w:t xml:space="preserve"> 2</w:t>
      </w:r>
      <w:r w:rsidR="00862E25" w:rsidRPr="007A63BD">
        <w:rPr>
          <w:color w:val="000000" w:themeColor="text1"/>
          <w:lang w:val="es-ES_tradnl"/>
        </w:rPr>
        <w:t xml:space="preserve"> opción1</w:t>
      </w:r>
      <w:r w:rsidR="00AE44E4" w:rsidRPr="007A63BD">
        <w:rPr>
          <w:color w:val="000000" w:themeColor="text1"/>
          <w:lang w:val="es-ES_tradnl"/>
        </w:rPr>
        <w:t xml:space="preserve"> del artículo 2</w:t>
      </w:r>
      <w:r w:rsidR="00E3679D" w:rsidRPr="007A63BD">
        <w:rPr>
          <w:color w:val="000000" w:themeColor="text1"/>
          <w:lang w:val="es-ES_tradnl"/>
        </w:rPr>
        <w:t xml:space="preserve"> del Acuerdo</w:t>
      </w:r>
    </w:p>
    <w:p w14:paraId="5F4454FB" w14:textId="5539FD6A" w:rsidR="00887E02" w:rsidRPr="007A63BD" w:rsidRDefault="00093BF6" w:rsidP="00887E02">
      <w:pPr>
        <w:pStyle w:val="Paragraphedeliste"/>
        <w:numPr>
          <w:ilvl w:val="0"/>
          <w:numId w:val="1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artículo 4 apartado 3 (</w:t>
      </w:r>
      <w:r w:rsidR="00887E02" w:rsidRPr="007A63BD">
        <w:rPr>
          <w:color w:val="000000" w:themeColor="text1"/>
          <w:lang w:val="es-ES_tradnl"/>
        </w:rPr>
        <w:t>opción 1</w:t>
      </w:r>
      <w:r w:rsidR="00AE44E4" w:rsidRPr="007A63BD">
        <w:rPr>
          <w:color w:val="000000" w:themeColor="text1"/>
          <w:lang w:val="es-ES_tradnl"/>
        </w:rPr>
        <w:t xml:space="preserve">) </w:t>
      </w:r>
      <w:r w:rsidR="00862E25" w:rsidRPr="007A63BD">
        <w:rPr>
          <w:color w:val="000000" w:themeColor="text1"/>
          <w:lang w:val="es-ES_tradnl"/>
        </w:rPr>
        <w:t>del Acuerdo</w:t>
      </w:r>
    </w:p>
    <w:p w14:paraId="5D58A1AB" w14:textId="34F919B2" w:rsidR="00887E02" w:rsidRPr="007A63BD" w:rsidRDefault="00093BF6" w:rsidP="00887E02">
      <w:pPr>
        <w:pStyle w:val="Paragraphedeliste"/>
        <w:numPr>
          <w:ilvl w:val="0"/>
          <w:numId w:val="1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párrafo introductorio</w:t>
      </w:r>
      <w:r w:rsidR="00AE44E4" w:rsidRPr="007A63BD">
        <w:rPr>
          <w:color w:val="000000" w:themeColor="text1"/>
          <w:lang w:val="es-ES_tradnl"/>
        </w:rPr>
        <w:t xml:space="preserve"> 5 </w:t>
      </w:r>
      <w:r w:rsidR="00887E02" w:rsidRPr="007A63BD">
        <w:rPr>
          <w:color w:val="000000" w:themeColor="text1"/>
          <w:lang w:val="es-ES_tradnl"/>
        </w:rPr>
        <w:t>de la Decisión</w:t>
      </w:r>
    </w:p>
    <w:p w14:paraId="7640F819" w14:textId="1F3F7A99" w:rsidR="00AE44E4" w:rsidRPr="007A63BD" w:rsidRDefault="00093BF6" w:rsidP="00887E02">
      <w:pPr>
        <w:pStyle w:val="Paragraphedeliste"/>
        <w:numPr>
          <w:ilvl w:val="0"/>
          <w:numId w:val="1"/>
        </w:numPr>
        <w:jc w:val="both"/>
        <w:rPr>
          <w:b/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 xml:space="preserve">párrafo 91 </w:t>
      </w:r>
      <w:r w:rsidR="00887E02" w:rsidRPr="007A63BD">
        <w:rPr>
          <w:color w:val="000000" w:themeColor="text1"/>
          <w:lang w:val="es-ES_tradnl"/>
        </w:rPr>
        <w:t xml:space="preserve">ter </w:t>
      </w:r>
      <w:r w:rsidRPr="007A63BD">
        <w:rPr>
          <w:color w:val="000000" w:themeColor="text1"/>
          <w:lang w:val="es-ES_tradnl"/>
        </w:rPr>
        <w:t>de la Decisión,</w:t>
      </w:r>
    </w:p>
    <w:p w14:paraId="357AE00D" w14:textId="77777777" w:rsidR="00AE44E4" w:rsidRPr="007A63BD" w:rsidRDefault="00AE44E4" w:rsidP="0083244F">
      <w:pPr>
        <w:jc w:val="both"/>
        <w:rPr>
          <w:b/>
          <w:color w:val="000000" w:themeColor="text1"/>
          <w:lang w:val="es-ES_tradnl"/>
        </w:rPr>
      </w:pPr>
    </w:p>
    <w:p w14:paraId="45F22E0F" w14:textId="76F9D31E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3. Los E</w:t>
      </w:r>
      <w:r w:rsidR="00093BF6" w:rsidRPr="007A63BD">
        <w:rPr>
          <w:color w:val="000000" w:themeColor="text1"/>
          <w:lang w:val="es-ES_tradnl"/>
        </w:rPr>
        <w:t>stados Partes deberían adoptar el objetivo de conservar el incremento</w:t>
      </w:r>
      <w:r w:rsidRPr="007A63BD">
        <w:rPr>
          <w:color w:val="000000" w:themeColor="text1"/>
          <w:lang w:val="es-ES_tradnl"/>
        </w:rPr>
        <w:t xml:space="preserve"> de la temperatura por debajo de</w:t>
      </w:r>
      <w:r w:rsidR="00093BF6" w:rsidRPr="007A63BD">
        <w:rPr>
          <w:color w:val="000000" w:themeColor="text1"/>
          <w:lang w:val="es-ES_tradnl"/>
        </w:rPr>
        <w:t xml:space="preserve"> los</w:t>
      </w:r>
      <w:r w:rsidRPr="007A63BD">
        <w:rPr>
          <w:color w:val="000000" w:themeColor="text1"/>
          <w:lang w:val="es-ES_tradnl"/>
        </w:rPr>
        <w:t xml:space="preserve"> 1</w:t>
      </w:r>
      <w:r w:rsidR="009D3E39" w:rsidRPr="007A63BD">
        <w:rPr>
          <w:color w:val="000000" w:themeColor="text1"/>
          <w:lang w:val="es-ES_tradnl"/>
        </w:rPr>
        <w:t xml:space="preserve">,5 grados C de calentamiento, </w:t>
      </w:r>
      <w:r w:rsidR="00887E02" w:rsidRPr="007A63BD">
        <w:rPr>
          <w:color w:val="000000" w:themeColor="text1"/>
          <w:lang w:val="es-ES_tradnl"/>
        </w:rPr>
        <w:t xml:space="preserve">como corresponde en el articulo 2, Opción I párrafo 1 (a) del Acuerdo </w:t>
      </w:r>
    </w:p>
    <w:p w14:paraId="76DDDF65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38D01FC0" w14:textId="2BC60286" w:rsidR="00AE44E4" w:rsidRPr="007A63BD" w:rsidRDefault="00093BF6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4. La actual</w:t>
      </w:r>
      <w:r w:rsidR="00AE44E4" w:rsidRPr="007A63BD">
        <w:rPr>
          <w:color w:val="000000" w:themeColor="text1"/>
          <w:lang w:val="es-ES_tradnl"/>
        </w:rPr>
        <w:t xml:space="preserve"> referencia al conocimiento tradicional indígena</w:t>
      </w:r>
      <w:r w:rsidRPr="007A63BD">
        <w:rPr>
          <w:color w:val="000000" w:themeColor="text1"/>
          <w:lang w:val="es-ES_tradnl"/>
        </w:rPr>
        <w:t>,</w:t>
      </w:r>
      <w:r w:rsidR="00AE44E4" w:rsidRPr="007A63BD">
        <w:rPr>
          <w:color w:val="000000" w:themeColor="text1"/>
          <w:lang w:val="es-ES_tradnl"/>
        </w:rPr>
        <w:t xml:space="preserve"> en el apartado 3</w:t>
      </w:r>
      <w:r w:rsidRPr="007A63BD">
        <w:rPr>
          <w:color w:val="000000" w:themeColor="text1"/>
          <w:lang w:val="es-ES_tradnl"/>
        </w:rPr>
        <w:t xml:space="preserve"> del artículo 4 del Acuerdo (ambas</w:t>
      </w:r>
      <w:r w:rsidR="00AE44E4" w:rsidRPr="007A63BD">
        <w:rPr>
          <w:color w:val="000000" w:themeColor="text1"/>
          <w:lang w:val="es-ES_tradnl"/>
        </w:rPr>
        <w:t xml:space="preserve"> opciones)</w:t>
      </w:r>
      <w:r w:rsidRPr="007A63BD">
        <w:rPr>
          <w:color w:val="000000" w:themeColor="text1"/>
          <w:lang w:val="es-ES_tradnl"/>
        </w:rPr>
        <w:t>,</w:t>
      </w:r>
      <w:r w:rsidR="00887E02" w:rsidRPr="007A63BD">
        <w:rPr>
          <w:color w:val="000000" w:themeColor="text1"/>
          <w:lang w:val="es-ES_tradnl"/>
        </w:rPr>
        <w:t xml:space="preserve"> debería ser </w:t>
      </w:r>
      <w:r w:rsidR="00911573" w:rsidRPr="007A63BD">
        <w:rPr>
          <w:color w:val="000000" w:themeColor="text1"/>
          <w:lang w:val="es-ES_tradnl"/>
        </w:rPr>
        <w:t>enm</w:t>
      </w:r>
      <w:r w:rsidR="00887E02" w:rsidRPr="007A63BD">
        <w:rPr>
          <w:color w:val="000000" w:themeColor="text1"/>
          <w:lang w:val="es-ES_tradnl"/>
        </w:rPr>
        <w:t xml:space="preserve">endada como sigue: </w:t>
      </w:r>
      <w:r w:rsidR="009D3E39" w:rsidRPr="007A63BD">
        <w:rPr>
          <w:color w:val="000000" w:themeColor="text1"/>
          <w:lang w:val="es-ES_tradnl"/>
        </w:rPr>
        <w:t>“</w:t>
      </w:r>
      <w:r w:rsidR="000D0B6D" w:rsidRPr="007A63BD">
        <w:rPr>
          <w:color w:val="000000" w:themeColor="text1"/>
          <w:lang w:val="es-ES_tradnl"/>
        </w:rPr>
        <w:t>Conocimiento tradicional de los Pueblos Indígenas</w:t>
      </w:r>
      <w:r w:rsidR="00887E02" w:rsidRPr="007A63BD">
        <w:rPr>
          <w:color w:val="000000" w:themeColor="text1"/>
          <w:lang w:val="es-ES_tradnl"/>
        </w:rPr>
        <w:t xml:space="preserve">” </w:t>
      </w:r>
      <w:r w:rsidR="009D3E39" w:rsidRPr="007A63BD">
        <w:rPr>
          <w:color w:val="000000" w:themeColor="text1"/>
          <w:lang w:val="es-ES_tradnl"/>
        </w:rPr>
        <w:t>y</w:t>
      </w:r>
      <w:r w:rsidR="00AE44E4" w:rsidRPr="007A63BD">
        <w:rPr>
          <w:color w:val="000000" w:themeColor="text1"/>
          <w:lang w:val="es-ES_tradnl"/>
        </w:rPr>
        <w:t xml:space="preserve"> la frase "cuando proceda" debe ser eliminada.</w:t>
      </w:r>
    </w:p>
    <w:p w14:paraId="235EDE8C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676C9A56" w14:textId="665B8826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5.</w:t>
      </w:r>
      <w:r w:rsidR="00862E25" w:rsidRPr="007A63BD">
        <w:rPr>
          <w:color w:val="000000" w:themeColor="text1"/>
          <w:lang w:val="es-ES_tradnl"/>
        </w:rPr>
        <w:t xml:space="preserve"> E</w:t>
      </w:r>
      <w:r w:rsidR="00626EE0" w:rsidRPr="007A63BD">
        <w:rPr>
          <w:color w:val="000000" w:themeColor="text1"/>
          <w:lang w:val="es-ES_tradnl"/>
        </w:rPr>
        <w:t xml:space="preserve">l párrafo 22 de la </w:t>
      </w:r>
      <w:r w:rsidR="00911573" w:rsidRPr="007A63BD">
        <w:rPr>
          <w:color w:val="000000" w:themeColor="text1"/>
          <w:lang w:val="es-ES_tradnl"/>
        </w:rPr>
        <w:t>Decis</w:t>
      </w:r>
      <w:r w:rsidR="00862E25" w:rsidRPr="007A63BD">
        <w:rPr>
          <w:color w:val="000000" w:themeColor="text1"/>
          <w:lang w:val="es-ES_tradnl"/>
        </w:rPr>
        <w:t>ión</w:t>
      </w:r>
      <w:r w:rsidR="00911573" w:rsidRPr="007A63BD">
        <w:rPr>
          <w:color w:val="000000" w:themeColor="text1"/>
          <w:lang w:val="es-ES_tradnl"/>
        </w:rPr>
        <w:t xml:space="preserve"> en la sección General</w:t>
      </w:r>
      <w:r w:rsidR="00626EE0" w:rsidRPr="007A63BD">
        <w:rPr>
          <w:color w:val="000000" w:themeColor="text1"/>
          <w:lang w:val="es-ES_tradnl"/>
        </w:rPr>
        <w:t>, que acoge con beneplácito</w:t>
      </w:r>
      <w:r w:rsidRPr="007A63BD">
        <w:rPr>
          <w:color w:val="000000" w:themeColor="text1"/>
          <w:lang w:val="es-ES_tradnl"/>
        </w:rPr>
        <w:t xml:space="preserve"> los esfuerzos de todos los actores, </w:t>
      </w:r>
      <w:r w:rsidR="00626EE0" w:rsidRPr="007A63BD">
        <w:rPr>
          <w:color w:val="000000" w:themeColor="text1"/>
          <w:lang w:val="es-ES_tradnl"/>
        </w:rPr>
        <w:t>-</w:t>
      </w:r>
      <w:r w:rsidR="000D0B6D" w:rsidRPr="007A63BD">
        <w:rPr>
          <w:color w:val="000000" w:themeColor="text1"/>
          <w:lang w:val="es-ES_tradnl"/>
        </w:rPr>
        <w:t>incluidos los Pueblos I</w:t>
      </w:r>
      <w:r w:rsidRPr="007A63BD">
        <w:rPr>
          <w:color w:val="000000" w:themeColor="text1"/>
          <w:lang w:val="es-ES_tradnl"/>
        </w:rPr>
        <w:t>ndígenas</w:t>
      </w:r>
      <w:r w:rsidR="00626EE0" w:rsidRPr="007A63BD">
        <w:rPr>
          <w:color w:val="000000" w:themeColor="text1"/>
          <w:lang w:val="es-ES_tradnl"/>
        </w:rPr>
        <w:t>-</w:t>
      </w:r>
      <w:r w:rsidRPr="007A63BD">
        <w:rPr>
          <w:color w:val="000000" w:themeColor="text1"/>
          <w:lang w:val="es-ES_tradnl"/>
        </w:rPr>
        <w:t xml:space="preserve"> para abor</w:t>
      </w:r>
      <w:r w:rsidR="00626EE0" w:rsidRPr="007A63BD">
        <w:rPr>
          <w:color w:val="000000" w:themeColor="text1"/>
          <w:lang w:val="es-ES_tradnl"/>
        </w:rPr>
        <w:t xml:space="preserve">dar el cambio climático debe mantenerse. </w:t>
      </w:r>
    </w:p>
    <w:p w14:paraId="0BCEE7B7" w14:textId="77777777" w:rsidR="00626EE0" w:rsidRPr="007A63BD" w:rsidRDefault="00626EE0" w:rsidP="0083244F">
      <w:pPr>
        <w:jc w:val="both"/>
        <w:rPr>
          <w:color w:val="000000" w:themeColor="text1"/>
          <w:lang w:val="es-ES_tradnl"/>
        </w:rPr>
      </w:pPr>
    </w:p>
    <w:p w14:paraId="4C69B599" w14:textId="79C76182" w:rsidR="00AE44E4" w:rsidRPr="007A63BD" w:rsidRDefault="00626EE0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6. El párrafo</w:t>
      </w:r>
      <w:r w:rsidR="00AE44E4" w:rsidRPr="007A63BD">
        <w:rPr>
          <w:color w:val="000000" w:themeColor="text1"/>
          <w:lang w:val="es-ES_tradnl"/>
        </w:rPr>
        <w:t xml:space="preserve"> 36</w:t>
      </w:r>
      <w:r w:rsidRPr="007A63BD">
        <w:rPr>
          <w:color w:val="000000" w:themeColor="text1"/>
          <w:lang w:val="es-ES_tradnl"/>
        </w:rPr>
        <w:t xml:space="preserve"> del Acuerdo</w:t>
      </w:r>
      <w:r w:rsidR="009D3E39" w:rsidRPr="007A63BD">
        <w:rPr>
          <w:color w:val="000000" w:themeColor="text1"/>
          <w:lang w:val="es-ES_tradnl"/>
        </w:rPr>
        <w:t xml:space="preserve"> (Mitigación) </w:t>
      </w:r>
      <w:r w:rsidR="00AE44E4" w:rsidRPr="007A63BD">
        <w:rPr>
          <w:color w:val="000000" w:themeColor="text1"/>
          <w:lang w:val="es-ES_tradnl"/>
        </w:rPr>
        <w:t xml:space="preserve">que </w:t>
      </w:r>
      <w:r w:rsidRPr="007A63BD">
        <w:rPr>
          <w:color w:val="000000" w:themeColor="text1"/>
          <w:lang w:val="es-ES_tradnl"/>
        </w:rPr>
        <w:t xml:space="preserve">incluye un llamado a </w:t>
      </w:r>
      <w:r w:rsidR="00AE44E4" w:rsidRPr="007A63BD">
        <w:rPr>
          <w:color w:val="000000" w:themeColor="text1"/>
          <w:lang w:val="es-ES_tradnl"/>
        </w:rPr>
        <w:t xml:space="preserve">respetar los sistemas </w:t>
      </w:r>
      <w:r w:rsidRPr="007A63BD">
        <w:rPr>
          <w:color w:val="000000" w:themeColor="text1"/>
          <w:lang w:val="es-ES_tradnl"/>
        </w:rPr>
        <w:t xml:space="preserve">tradicionales y sustentables </w:t>
      </w:r>
      <w:r w:rsidR="00AE44E4" w:rsidRPr="007A63BD">
        <w:rPr>
          <w:color w:val="000000" w:themeColor="text1"/>
          <w:lang w:val="es-ES_tradnl"/>
        </w:rPr>
        <w:t>de uso de la tierra y la seguridad de la tenencia de la tierra de</w:t>
      </w:r>
      <w:r w:rsidR="000D0B6D" w:rsidRPr="007A63BD">
        <w:rPr>
          <w:color w:val="000000" w:themeColor="text1"/>
          <w:lang w:val="es-ES_tradnl"/>
        </w:rPr>
        <w:t xml:space="preserve"> los Pueblos I</w:t>
      </w:r>
      <w:r w:rsidRPr="007A63BD">
        <w:rPr>
          <w:color w:val="000000" w:themeColor="text1"/>
          <w:lang w:val="es-ES_tradnl"/>
        </w:rPr>
        <w:t>ndígenas debe mantenerse</w:t>
      </w:r>
      <w:r w:rsidR="00AE44E4" w:rsidRPr="007A63BD">
        <w:rPr>
          <w:color w:val="000000" w:themeColor="text1"/>
          <w:lang w:val="es-ES_tradnl"/>
        </w:rPr>
        <w:t>.</w:t>
      </w:r>
    </w:p>
    <w:p w14:paraId="0E689F0E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5EAA81D9" w14:textId="3233F495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7. E</w:t>
      </w:r>
      <w:r w:rsidR="00626EE0" w:rsidRPr="007A63BD">
        <w:rPr>
          <w:color w:val="000000" w:themeColor="text1"/>
          <w:lang w:val="es-ES_tradnl"/>
        </w:rPr>
        <w:t>l párrafo 47. (c) de la Decisión</w:t>
      </w:r>
      <w:r w:rsidR="00911573" w:rsidRPr="007A63BD">
        <w:rPr>
          <w:color w:val="000000" w:themeColor="text1"/>
          <w:lang w:val="es-ES_tradnl"/>
        </w:rPr>
        <w:t xml:space="preserve"> en la sección Adaptación</w:t>
      </w:r>
      <w:r w:rsidR="000D0B6D" w:rsidRPr="007A63BD">
        <w:rPr>
          <w:color w:val="000000" w:themeColor="text1"/>
          <w:lang w:val="es-ES_tradnl"/>
        </w:rPr>
        <w:t xml:space="preserve">, </w:t>
      </w:r>
      <w:r w:rsidRPr="007A63BD">
        <w:rPr>
          <w:color w:val="000000" w:themeColor="text1"/>
          <w:lang w:val="es-ES_tradnl"/>
        </w:rPr>
        <w:t>que</w:t>
      </w:r>
      <w:r w:rsidR="000D0B6D" w:rsidRPr="007A63BD">
        <w:rPr>
          <w:color w:val="000000" w:themeColor="text1"/>
          <w:lang w:val="es-ES_tradnl"/>
        </w:rPr>
        <w:t xml:space="preserve"> prevé la participación de los Pueblos I</w:t>
      </w:r>
      <w:r w:rsidRPr="007A63BD">
        <w:rPr>
          <w:color w:val="000000" w:themeColor="text1"/>
          <w:lang w:val="es-ES_tradnl"/>
        </w:rPr>
        <w:t xml:space="preserve">ndígenas en la planificación, la toma de decisiones y el seguimiento y evaluación </w:t>
      </w:r>
      <w:r w:rsidR="00626EE0" w:rsidRPr="007A63BD">
        <w:rPr>
          <w:color w:val="000000" w:themeColor="text1"/>
          <w:lang w:val="es-ES_tradnl"/>
        </w:rPr>
        <w:t>en relación a las</w:t>
      </w:r>
      <w:r w:rsidRPr="007A63BD">
        <w:rPr>
          <w:color w:val="000000" w:themeColor="text1"/>
          <w:lang w:val="es-ES_tradnl"/>
        </w:rPr>
        <w:t xml:space="preserve"> actividades contempladas en el artículo 4, apartado 6 del Acuerdo debe mantenerse.</w:t>
      </w:r>
    </w:p>
    <w:p w14:paraId="4E4450A7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27CD344F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27909D1B" w14:textId="77777777" w:rsidR="00862E25" w:rsidRPr="007A63BD" w:rsidRDefault="00862E25" w:rsidP="0083244F">
      <w:pPr>
        <w:jc w:val="both"/>
        <w:rPr>
          <w:color w:val="000000" w:themeColor="text1"/>
          <w:lang w:val="es-ES_tradnl"/>
        </w:rPr>
      </w:pPr>
    </w:p>
    <w:p w14:paraId="71E7E667" w14:textId="77777777" w:rsidR="00862E25" w:rsidRPr="007A63BD" w:rsidRDefault="00862E25" w:rsidP="0083244F">
      <w:pPr>
        <w:jc w:val="both"/>
        <w:rPr>
          <w:color w:val="000000" w:themeColor="text1"/>
          <w:lang w:val="es-ES_tradnl"/>
        </w:rPr>
      </w:pPr>
    </w:p>
    <w:p w14:paraId="687EF633" w14:textId="77777777" w:rsidR="00862E25" w:rsidRPr="007A63BD" w:rsidRDefault="00862E25" w:rsidP="0083244F">
      <w:pPr>
        <w:jc w:val="both"/>
        <w:rPr>
          <w:color w:val="000000" w:themeColor="text1"/>
          <w:lang w:val="es-ES_tradnl"/>
        </w:rPr>
      </w:pPr>
    </w:p>
    <w:p w14:paraId="69B7FB3C" w14:textId="77777777" w:rsidR="00862E25" w:rsidRPr="007A63BD" w:rsidRDefault="00862E25" w:rsidP="0083244F">
      <w:pPr>
        <w:jc w:val="both"/>
        <w:rPr>
          <w:color w:val="000000" w:themeColor="text1"/>
          <w:lang w:val="es-ES_tradnl"/>
        </w:rPr>
      </w:pPr>
    </w:p>
    <w:p w14:paraId="482B473B" w14:textId="4145A325" w:rsidR="00911573" w:rsidRPr="007A63BD" w:rsidRDefault="00911573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8</w:t>
      </w:r>
      <w:r w:rsidR="00AE44E4" w:rsidRPr="007A63BD">
        <w:rPr>
          <w:color w:val="000000" w:themeColor="text1"/>
          <w:lang w:val="es-ES_tradnl"/>
        </w:rPr>
        <w:t xml:space="preserve">. En </w:t>
      </w:r>
      <w:r w:rsidR="00862E25" w:rsidRPr="007A63BD">
        <w:rPr>
          <w:color w:val="000000" w:themeColor="text1"/>
          <w:lang w:val="es-ES_tradnl"/>
        </w:rPr>
        <w:t xml:space="preserve">el </w:t>
      </w:r>
      <w:r w:rsidR="00AE44E4" w:rsidRPr="007A63BD">
        <w:rPr>
          <w:color w:val="000000" w:themeColor="text1"/>
          <w:lang w:val="es-ES_tradnl"/>
        </w:rPr>
        <w:t>artículo 5, (Pérdida y daños) del proyecto de acuer</w:t>
      </w:r>
      <w:r w:rsidR="00230FCA" w:rsidRPr="007A63BD">
        <w:rPr>
          <w:color w:val="000000" w:themeColor="text1"/>
          <w:lang w:val="es-ES_tradnl"/>
        </w:rPr>
        <w:t xml:space="preserve">do, Opción I, </w:t>
      </w:r>
      <w:r w:rsidRPr="007A63BD">
        <w:rPr>
          <w:color w:val="000000" w:themeColor="text1"/>
          <w:lang w:val="es-ES_tradnl"/>
        </w:rPr>
        <w:t xml:space="preserve"> agregar: </w:t>
      </w:r>
    </w:p>
    <w:p w14:paraId="408A7C44" w14:textId="77777777" w:rsidR="00911573" w:rsidRPr="007A63BD" w:rsidRDefault="00911573" w:rsidP="0083244F">
      <w:pPr>
        <w:jc w:val="both"/>
        <w:rPr>
          <w:color w:val="000000" w:themeColor="text1"/>
          <w:lang w:val="es-ES_tradnl"/>
        </w:rPr>
      </w:pPr>
    </w:p>
    <w:p w14:paraId="065C7EBD" w14:textId="29D51E18" w:rsidR="00AE44E4" w:rsidRPr="007A63BD" w:rsidRDefault="003A7D8C" w:rsidP="00911573">
      <w:pPr>
        <w:pStyle w:val="Paragraphedeliste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P</w:t>
      </w:r>
      <w:r w:rsidR="00911573" w:rsidRPr="007A63BD">
        <w:rPr>
          <w:color w:val="000000" w:themeColor="text1"/>
          <w:lang w:val="es-ES_tradnl"/>
        </w:rPr>
        <w:t xml:space="preserve">árrafo 1, </w:t>
      </w:r>
      <w:r w:rsidR="00230FCA" w:rsidRPr="007A63BD">
        <w:rPr>
          <w:color w:val="000000" w:themeColor="text1"/>
          <w:lang w:val="es-ES_tradnl"/>
        </w:rPr>
        <w:t xml:space="preserve"> </w:t>
      </w:r>
      <w:r w:rsidR="00862E25" w:rsidRPr="007A63BD">
        <w:rPr>
          <w:color w:val="000000" w:themeColor="text1"/>
          <w:lang w:val="es-ES_tradnl"/>
        </w:rPr>
        <w:t xml:space="preserve">agregar </w:t>
      </w:r>
      <w:r w:rsidRPr="007A63BD">
        <w:rPr>
          <w:color w:val="000000" w:themeColor="text1"/>
          <w:lang w:val="es-ES_tradnl"/>
        </w:rPr>
        <w:t>"Pueblos I</w:t>
      </w:r>
      <w:r w:rsidR="00230FCA" w:rsidRPr="007A63BD">
        <w:rPr>
          <w:color w:val="000000" w:themeColor="text1"/>
          <w:lang w:val="es-ES_tradnl"/>
        </w:rPr>
        <w:t>ndígenas" después "</w:t>
      </w:r>
      <w:r w:rsidR="00AE44E4" w:rsidRPr="007A63BD">
        <w:rPr>
          <w:color w:val="000000" w:themeColor="text1"/>
          <w:lang w:val="es-ES_tradnl"/>
        </w:rPr>
        <w:t xml:space="preserve">así como a </w:t>
      </w:r>
      <w:r w:rsidR="00230FCA" w:rsidRPr="007A63BD">
        <w:rPr>
          <w:color w:val="000000" w:themeColor="text1"/>
          <w:lang w:val="es-ES_tradnl"/>
        </w:rPr>
        <w:t>las organizaciones pertinentes</w:t>
      </w:r>
      <w:r w:rsidR="00AE44E4" w:rsidRPr="007A63BD">
        <w:rPr>
          <w:color w:val="000000" w:themeColor="text1"/>
          <w:lang w:val="es-ES_tradnl"/>
        </w:rPr>
        <w:t>"</w:t>
      </w:r>
      <w:r w:rsidR="00911573" w:rsidRPr="007A63BD">
        <w:rPr>
          <w:color w:val="000000" w:themeColor="text1"/>
          <w:lang w:val="es-ES_tradnl"/>
        </w:rPr>
        <w:t>;</w:t>
      </w:r>
    </w:p>
    <w:p w14:paraId="7568D879" w14:textId="4696970E" w:rsidR="00911573" w:rsidRPr="007A63BD" w:rsidRDefault="003A7D8C" w:rsidP="00911573">
      <w:pPr>
        <w:pStyle w:val="Paragraphedeliste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P</w:t>
      </w:r>
      <w:r w:rsidR="00911573" w:rsidRPr="007A63BD">
        <w:rPr>
          <w:color w:val="000000" w:themeColor="text1"/>
          <w:lang w:val="es-ES_tradnl"/>
        </w:rPr>
        <w:t xml:space="preserve">árrafo 3, </w:t>
      </w:r>
      <w:r w:rsidR="00862E25" w:rsidRPr="007A63BD">
        <w:rPr>
          <w:color w:val="000000" w:themeColor="text1"/>
          <w:lang w:val="es-ES_tradnl"/>
        </w:rPr>
        <w:t xml:space="preserve">agregar </w:t>
      </w:r>
      <w:r w:rsidR="00911573" w:rsidRPr="007A63BD">
        <w:rPr>
          <w:color w:val="000000" w:themeColor="text1"/>
          <w:lang w:val="es-ES_tradnl"/>
        </w:rPr>
        <w:t xml:space="preserve"> “y respetar los derechos de los Pueblos </w:t>
      </w:r>
      <w:r w:rsidRPr="007A63BD">
        <w:rPr>
          <w:color w:val="000000" w:themeColor="text1"/>
          <w:lang w:val="es-ES_tradnl"/>
        </w:rPr>
        <w:t>Indígenas” al final del párrafo.</w:t>
      </w:r>
    </w:p>
    <w:p w14:paraId="2576C971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7006C74A" w14:textId="77777777" w:rsidR="00AE44E4" w:rsidRPr="007A63BD" w:rsidRDefault="00AE44E4" w:rsidP="0083244F">
      <w:pPr>
        <w:jc w:val="both"/>
        <w:rPr>
          <w:color w:val="000000" w:themeColor="text1"/>
          <w:lang w:val="es-ES_tradnl"/>
        </w:rPr>
      </w:pPr>
    </w:p>
    <w:p w14:paraId="385D2973" w14:textId="76CA2BEA" w:rsidR="00911573" w:rsidRPr="007A63BD" w:rsidRDefault="00911573" w:rsidP="0083244F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9</w:t>
      </w:r>
      <w:r w:rsidR="00AE44E4" w:rsidRPr="007A63BD">
        <w:rPr>
          <w:color w:val="000000" w:themeColor="text1"/>
          <w:lang w:val="es-ES_tradnl"/>
        </w:rPr>
        <w:t xml:space="preserve">. </w:t>
      </w:r>
      <w:r w:rsidRPr="007A63BD">
        <w:rPr>
          <w:color w:val="000000" w:themeColor="text1"/>
          <w:lang w:val="es-ES_tradnl"/>
        </w:rPr>
        <w:t>Al</w:t>
      </w:r>
      <w:r w:rsidR="00AE44E4" w:rsidRPr="007A63BD">
        <w:rPr>
          <w:color w:val="000000" w:themeColor="text1"/>
          <w:lang w:val="es-ES_tradnl"/>
        </w:rPr>
        <w:t xml:space="preserve"> artículo 3 (mitigac</w:t>
      </w:r>
      <w:r w:rsidR="009D3E39" w:rsidRPr="007A63BD">
        <w:rPr>
          <w:color w:val="000000" w:themeColor="text1"/>
          <w:lang w:val="es-ES_tradnl"/>
        </w:rPr>
        <w:t xml:space="preserve">ión) del borrador del </w:t>
      </w:r>
      <w:r w:rsidR="00230FCA" w:rsidRPr="007A63BD">
        <w:rPr>
          <w:color w:val="000000" w:themeColor="text1"/>
          <w:lang w:val="es-ES_tradnl"/>
        </w:rPr>
        <w:t xml:space="preserve">Acuerdo, </w:t>
      </w:r>
    </w:p>
    <w:p w14:paraId="083BF7DF" w14:textId="77777777" w:rsidR="00911573" w:rsidRPr="007A63BD" w:rsidRDefault="00911573" w:rsidP="0083244F">
      <w:pPr>
        <w:jc w:val="both"/>
        <w:rPr>
          <w:color w:val="000000" w:themeColor="text1"/>
          <w:lang w:val="es-ES_tradnl"/>
        </w:rPr>
      </w:pPr>
    </w:p>
    <w:p w14:paraId="1FC35B78" w14:textId="77777777" w:rsidR="00A24D0A" w:rsidRPr="007A63BD" w:rsidRDefault="00862E25" w:rsidP="00A24D0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 xml:space="preserve">{Meta colectiva a largo plazo} </w:t>
      </w:r>
      <w:r w:rsidR="00AE44E4" w:rsidRPr="007A63BD">
        <w:rPr>
          <w:color w:val="000000" w:themeColor="text1"/>
          <w:lang w:val="es-ES_tradnl"/>
        </w:rPr>
        <w:t>Opción 1: Agregar "y los conocimientos tradici</w:t>
      </w:r>
      <w:r w:rsidR="009D3E39" w:rsidRPr="007A63BD">
        <w:rPr>
          <w:color w:val="000000" w:themeColor="text1"/>
          <w:lang w:val="es-ES_tradnl"/>
        </w:rPr>
        <w:t>onales de los Pueblos In</w:t>
      </w:r>
      <w:r w:rsidR="00230FCA" w:rsidRPr="007A63BD">
        <w:rPr>
          <w:color w:val="000000" w:themeColor="text1"/>
          <w:lang w:val="es-ES_tradnl"/>
        </w:rPr>
        <w:t>dígenas</w:t>
      </w:r>
      <w:r w:rsidR="00AE44E4" w:rsidRPr="007A63BD">
        <w:rPr>
          <w:color w:val="000000" w:themeColor="text1"/>
          <w:lang w:val="es-ES_tradnl"/>
        </w:rPr>
        <w:t>"</w:t>
      </w:r>
      <w:r w:rsidR="00230FCA" w:rsidRPr="007A63BD">
        <w:rPr>
          <w:color w:val="000000" w:themeColor="text1"/>
          <w:lang w:val="es-ES_tradnl"/>
        </w:rPr>
        <w:t xml:space="preserve">, después </w:t>
      </w:r>
      <w:r w:rsidR="00AE44E4" w:rsidRPr="007A63BD">
        <w:rPr>
          <w:color w:val="000000" w:themeColor="text1"/>
          <w:lang w:val="es-ES_tradnl"/>
        </w:rPr>
        <w:t>"de acuerdo con los mejores conocimientos científicos disponibles [y l</w:t>
      </w:r>
      <w:r w:rsidR="00230FCA" w:rsidRPr="007A63BD">
        <w:rPr>
          <w:color w:val="000000" w:themeColor="text1"/>
          <w:lang w:val="es-ES_tradnl"/>
        </w:rPr>
        <w:t>os principios de la Convención]</w:t>
      </w:r>
      <w:r w:rsidR="00AE44E4" w:rsidRPr="007A63BD">
        <w:rPr>
          <w:color w:val="000000" w:themeColor="text1"/>
          <w:lang w:val="es-ES_tradnl"/>
        </w:rPr>
        <w:t>"</w:t>
      </w:r>
      <w:r w:rsidR="00230FCA" w:rsidRPr="007A63BD">
        <w:rPr>
          <w:color w:val="000000" w:themeColor="text1"/>
          <w:lang w:val="es-ES_tradnl"/>
        </w:rPr>
        <w:t>.</w:t>
      </w:r>
    </w:p>
    <w:p w14:paraId="410217B0" w14:textId="77777777" w:rsidR="00A24D0A" w:rsidRPr="007A63BD" w:rsidRDefault="00AE44E4" w:rsidP="00A24D0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{</w:t>
      </w:r>
      <w:r w:rsidR="00230FCA" w:rsidRPr="007A63BD">
        <w:rPr>
          <w:color w:val="000000" w:themeColor="text1"/>
          <w:lang w:val="es-ES_tradnl"/>
        </w:rPr>
        <w:t>esfuerzos diferenciados</w:t>
      </w:r>
      <w:r w:rsidRPr="007A63BD">
        <w:rPr>
          <w:color w:val="000000" w:themeColor="text1"/>
          <w:lang w:val="es-ES_tradnl"/>
        </w:rPr>
        <w:t>} párrafos 3-3</w:t>
      </w:r>
      <w:r w:rsidR="00230FCA" w:rsidRPr="007A63BD">
        <w:rPr>
          <w:color w:val="000000" w:themeColor="text1"/>
          <w:lang w:val="es-ES_tradnl"/>
        </w:rPr>
        <w:t>quater</w:t>
      </w:r>
      <w:r w:rsidRPr="007A63BD">
        <w:rPr>
          <w:color w:val="000000" w:themeColor="text1"/>
          <w:lang w:val="es-ES_tradnl"/>
        </w:rPr>
        <w:t>, Opción 2, 3 bis: Añadir "</w:t>
      </w:r>
      <w:r w:rsidR="009D3E39" w:rsidRPr="007A63BD">
        <w:rPr>
          <w:color w:val="000000" w:themeColor="text1"/>
          <w:lang w:val="es-ES_tradnl"/>
        </w:rPr>
        <w:t xml:space="preserve">respectando </w:t>
      </w:r>
      <w:r w:rsidRPr="007A63BD">
        <w:rPr>
          <w:color w:val="000000" w:themeColor="text1"/>
          <w:lang w:val="es-ES_tradnl"/>
        </w:rPr>
        <w:t>los derec</w:t>
      </w:r>
      <w:r w:rsidR="00230FCA" w:rsidRPr="007A63BD">
        <w:rPr>
          <w:color w:val="000000" w:themeColor="text1"/>
          <w:lang w:val="es-ES_tradnl"/>
        </w:rPr>
        <w:t>hos de los Pueblos Indígenas," d</w:t>
      </w:r>
      <w:r w:rsidRPr="007A63BD">
        <w:rPr>
          <w:color w:val="000000" w:themeColor="text1"/>
          <w:lang w:val="es-ES_tradnl"/>
        </w:rPr>
        <w:t>es</w:t>
      </w:r>
      <w:r w:rsidR="00230FCA" w:rsidRPr="007A63BD">
        <w:rPr>
          <w:color w:val="000000" w:themeColor="text1"/>
          <w:lang w:val="es-ES_tradnl"/>
        </w:rPr>
        <w:t>pués de "acciones de mitigación/</w:t>
      </w:r>
      <w:r w:rsidRPr="007A63BD">
        <w:rPr>
          <w:color w:val="000000" w:themeColor="text1"/>
          <w:lang w:val="es-ES_tradnl"/>
        </w:rPr>
        <w:t xml:space="preserve">esfuerzos </w:t>
      </w:r>
      <w:r w:rsidR="00A24D0A" w:rsidRPr="007A63BD">
        <w:rPr>
          <w:color w:val="000000" w:themeColor="text1"/>
          <w:lang w:val="es-ES_tradnl"/>
        </w:rPr>
        <w:t xml:space="preserve">de una manera medible, reportable y </w:t>
      </w:r>
      <w:r w:rsidRPr="007A63BD">
        <w:rPr>
          <w:color w:val="000000" w:themeColor="text1"/>
          <w:lang w:val="es-ES_tradnl"/>
        </w:rPr>
        <w:t>verificable "</w:t>
      </w:r>
    </w:p>
    <w:p w14:paraId="16F31FEA" w14:textId="03D97C8B" w:rsidR="00911573" w:rsidRPr="007A63BD" w:rsidRDefault="007A63BD" w:rsidP="00A24D0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{</w:t>
      </w:r>
      <w:r w:rsidR="00A24D0A" w:rsidRPr="007A63BD">
        <w:rPr>
          <w:color w:val="000000" w:themeColor="text1"/>
          <w:lang w:val="es-ES_tradnl"/>
        </w:rPr>
        <w:t>E</w:t>
      </w:r>
      <w:r w:rsidR="00911573" w:rsidRPr="007A63BD">
        <w:rPr>
          <w:color w:val="000000" w:themeColor="text1"/>
          <w:lang w:val="es-ES_tradnl"/>
        </w:rPr>
        <w:t xml:space="preserve">misiones </w:t>
      </w:r>
      <w:r w:rsidRPr="007A63BD">
        <w:rPr>
          <w:color w:val="000000" w:themeColor="text1"/>
          <w:lang w:val="es-ES_tradnl"/>
        </w:rPr>
        <w:t>de transportes internacionales}</w:t>
      </w:r>
      <w:r w:rsidR="00A24D0A" w:rsidRPr="007A63BD">
        <w:rPr>
          <w:color w:val="000000" w:themeColor="text1"/>
          <w:lang w:val="es-ES_tradnl"/>
        </w:rPr>
        <w:t xml:space="preserve">, </w:t>
      </w:r>
      <w:r w:rsidR="00911573" w:rsidRPr="007A63BD">
        <w:rPr>
          <w:color w:val="000000" w:themeColor="text1"/>
          <w:lang w:val="es-ES_tradnl"/>
        </w:rPr>
        <w:t>párrafo 19</w:t>
      </w:r>
      <w:r w:rsidR="00A24D0A" w:rsidRPr="007A63BD">
        <w:rPr>
          <w:color w:val="000000" w:themeColor="text1"/>
          <w:lang w:val="es-ES_tradnl"/>
        </w:rPr>
        <w:t xml:space="preserve">, opción I; sobre limitación </w:t>
      </w:r>
      <w:r w:rsidR="00911573" w:rsidRPr="007A63BD">
        <w:rPr>
          <w:color w:val="000000" w:themeColor="text1"/>
          <w:lang w:val="es-ES_tradnl"/>
        </w:rPr>
        <w:t>de carburantes para transporte marítimo</w:t>
      </w:r>
      <w:r w:rsidR="00A24D0A" w:rsidRPr="007A63BD">
        <w:rPr>
          <w:color w:val="000000" w:themeColor="text1"/>
          <w:lang w:val="es-ES_tradnl"/>
        </w:rPr>
        <w:t>, debe  mantenerse.</w:t>
      </w:r>
      <w:r w:rsidR="00911573" w:rsidRPr="007A63BD">
        <w:rPr>
          <w:color w:val="000000" w:themeColor="text1"/>
          <w:lang w:val="es-ES_tradnl"/>
        </w:rPr>
        <w:br/>
      </w:r>
    </w:p>
    <w:p w14:paraId="3729C847" w14:textId="77777777" w:rsidR="00911573" w:rsidRPr="007A63BD" w:rsidRDefault="00911573" w:rsidP="00911573">
      <w:pPr>
        <w:jc w:val="both"/>
        <w:rPr>
          <w:color w:val="000000" w:themeColor="text1"/>
          <w:lang w:val="es-ES_tradnl"/>
        </w:rPr>
      </w:pPr>
    </w:p>
    <w:p w14:paraId="73990084" w14:textId="77777777" w:rsidR="00A24D0A" w:rsidRPr="007A63BD" w:rsidRDefault="00911573" w:rsidP="00911573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10</w:t>
      </w:r>
      <w:r w:rsidR="00AE44E4" w:rsidRPr="007A63BD">
        <w:rPr>
          <w:color w:val="000000" w:themeColor="text1"/>
          <w:lang w:val="es-ES_tradnl"/>
        </w:rPr>
        <w:t xml:space="preserve">. En </w:t>
      </w:r>
      <w:r w:rsidR="00862E25" w:rsidRPr="007A63BD">
        <w:rPr>
          <w:color w:val="000000" w:themeColor="text1"/>
          <w:lang w:val="es-ES_tradnl"/>
        </w:rPr>
        <w:t xml:space="preserve">el </w:t>
      </w:r>
      <w:r w:rsidR="00AE44E4" w:rsidRPr="007A63BD">
        <w:rPr>
          <w:color w:val="000000" w:themeColor="text1"/>
          <w:lang w:val="es-ES_tradnl"/>
        </w:rPr>
        <w:t xml:space="preserve"> </w:t>
      </w:r>
      <w:r w:rsidR="00230FCA" w:rsidRPr="007A63BD">
        <w:rPr>
          <w:color w:val="000000" w:themeColor="text1"/>
          <w:lang w:val="es-ES_tradnl"/>
        </w:rPr>
        <w:t>borrador</w:t>
      </w:r>
      <w:r w:rsidR="00862E25" w:rsidRPr="007A63BD">
        <w:rPr>
          <w:color w:val="000000" w:themeColor="text1"/>
          <w:lang w:val="es-ES_tradnl"/>
        </w:rPr>
        <w:t xml:space="preserve"> de D</w:t>
      </w:r>
      <w:r w:rsidR="00AE44E4" w:rsidRPr="007A63BD">
        <w:rPr>
          <w:color w:val="000000" w:themeColor="text1"/>
          <w:lang w:val="es-ES_tradnl"/>
        </w:rPr>
        <w:t>ecisión</w:t>
      </w:r>
      <w:r w:rsidR="00862E25" w:rsidRPr="007A63BD">
        <w:rPr>
          <w:color w:val="000000" w:themeColor="text1"/>
          <w:lang w:val="es-ES_tradnl"/>
        </w:rPr>
        <w:t xml:space="preserve"> sobre </w:t>
      </w:r>
      <w:r w:rsidR="00A24D0A" w:rsidRPr="007A63BD">
        <w:rPr>
          <w:color w:val="000000" w:themeColor="text1"/>
          <w:lang w:val="es-ES_tradnl"/>
        </w:rPr>
        <w:t>(M</w:t>
      </w:r>
      <w:r w:rsidR="00862E25" w:rsidRPr="007A63BD">
        <w:rPr>
          <w:color w:val="000000" w:themeColor="text1"/>
          <w:lang w:val="es-ES_tradnl"/>
        </w:rPr>
        <w:t>itigación</w:t>
      </w:r>
      <w:r w:rsidR="00A24D0A" w:rsidRPr="007A63BD">
        <w:rPr>
          <w:color w:val="000000" w:themeColor="text1"/>
          <w:lang w:val="es-ES_tradnl"/>
        </w:rPr>
        <w:t>);</w:t>
      </w:r>
      <w:r w:rsidR="00862E25" w:rsidRPr="007A63BD">
        <w:rPr>
          <w:color w:val="000000" w:themeColor="text1"/>
          <w:lang w:val="es-ES_tradnl"/>
        </w:rPr>
        <w:t xml:space="preserve"> </w:t>
      </w:r>
    </w:p>
    <w:p w14:paraId="7044300C" w14:textId="77777777" w:rsidR="00A24D0A" w:rsidRPr="007A63BD" w:rsidRDefault="00A24D0A" w:rsidP="0083244F">
      <w:pPr>
        <w:pStyle w:val="Paragraphedeliste"/>
        <w:numPr>
          <w:ilvl w:val="0"/>
          <w:numId w:val="4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 xml:space="preserve">Párrafo 25, </w:t>
      </w:r>
      <w:r w:rsidR="00AE44E4" w:rsidRPr="007A63BD">
        <w:rPr>
          <w:color w:val="000000" w:themeColor="text1"/>
          <w:lang w:val="es-ES_tradnl"/>
        </w:rPr>
        <w:t xml:space="preserve">Opción 2: </w:t>
      </w:r>
      <w:r w:rsidR="00862E25" w:rsidRPr="007A63BD">
        <w:rPr>
          <w:color w:val="000000" w:themeColor="text1"/>
          <w:lang w:val="es-ES_tradnl"/>
        </w:rPr>
        <w:t xml:space="preserve"> </w:t>
      </w:r>
      <w:r w:rsidR="00AE44E4" w:rsidRPr="007A63BD">
        <w:rPr>
          <w:color w:val="000000" w:themeColor="text1"/>
          <w:lang w:val="es-ES_tradnl"/>
        </w:rPr>
        <w:t>Añadir "los derec</w:t>
      </w:r>
      <w:r w:rsidR="00230FCA" w:rsidRPr="007A63BD">
        <w:rPr>
          <w:color w:val="000000" w:themeColor="text1"/>
          <w:lang w:val="es-ES_tradnl"/>
        </w:rPr>
        <w:t>hos de los Pueblos Indígenas," d</w:t>
      </w:r>
      <w:r w:rsidR="00AE44E4" w:rsidRPr="007A63BD">
        <w:rPr>
          <w:color w:val="000000" w:themeColor="text1"/>
          <w:lang w:val="es-ES_tradnl"/>
        </w:rPr>
        <w:t>espués "Desarrollar modalidades para implementar la distribución de un presupuesto global de carbono basado en la justicia climática"</w:t>
      </w:r>
      <w:r w:rsidR="00230FCA" w:rsidRPr="007A63BD">
        <w:rPr>
          <w:color w:val="000000" w:themeColor="text1"/>
          <w:lang w:val="es-ES_tradnl"/>
        </w:rPr>
        <w:t>.</w:t>
      </w:r>
    </w:p>
    <w:p w14:paraId="389D7435" w14:textId="77E346C9" w:rsidR="00A12A0C" w:rsidRPr="007A63BD" w:rsidRDefault="00A24D0A" w:rsidP="0083244F">
      <w:pPr>
        <w:pStyle w:val="Paragraphedeliste"/>
        <w:numPr>
          <w:ilvl w:val="0"/>
          <w:numId w:val="4"/>
        </w:num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P</w:t>
      </w:r>
      <w:r w:rsidR="00862E25" w:rsidRPr="007A63BD">
        <w:rPr>
          <w:color w:val="000000" w:themeColor="text1"/>
          <w:lang w:val="es-ES_tradnl"/>
        </w:rPr>
        <w:t xml:space="preserve">árrafo </w:t>
      </w:r>
      <w:r w:rsidR="00AE44E4" w:rsidRPr="007A63BD">
        <w:rPr>
          <w:color w:val="000000" w:themeColor="text1"/>
          <w:lang w:val="es-ES_tradnl"/>
        </w:rPr>
        <w:t xml:space="preserve"> 26: Añadir "respetar los dere</w:t>
      </w:r>
      <w:r w:rsidR="00230FCA" w:rsidRPr="007A63BD">
        <w:rPr>
          <w:color w:val="000000" w:themeColor="text1"/>
          <w:lang w:val="es-ES_tradnl"/>
        </w:rPr>
        <w:t>chos de los Pueblos Indígenas" d</w:t>
      </w:r>
      <w:r w:rsidR="00AE44E4" w:rsidRPr="007A63BD">
        <w:rPr>
          <w:color w:val="000000" w:themeColor="text1"/>
          <w:lang w:val="es-ES_tradnl"/>
        </w:rPr>
        <w:t xml:space="preserve">espués de "asegurar la integridad y la capacidad de </w:t>
      </w:r>
      <w:proofErr w:type="spellStart"/>
      <w:r w:rsidR="00230FCA" w:rsidRPr="007A63BD">
        <w:rPr>
          <w:color w:val="000000" w:themeColor="text1"/>
          <w:lang w:val="es-ES_tradnl"/>
        </w:rPr>
        <w:t>resiliencia</w:t>
      </w:r>
      <w:proofErr w:type="spellEnd"/>
      <w:r w:rsidR="00AE44E4" w:rsidRPr="007A63BD">
        <w:rPr>
          <w:color w:val="000000" w:themeColor="text1"/>
          <w:lang w:val="es-ES_tradnl"/>
        </w:rPr>
        <w:t xml:space="preserve"> de los ecosistemas naturales"</w:t>
      </w:r>
    </w:p>
    <w:p w14:paraId="7F2162CF" w14:textId="77777777" w:rsidR="00911573" w:rsidRPr="007A63BD" w:rsidRDefault="00911573" w:rsidP="0083244F">
      <w:pPr>
        <w:jc w:val="both"/>
        <w:rPr>
          <w:color w:val="000000" w:themeColor="text1"/>
          <w:lang w:val="es-ES_tradnl"/>
        </w:rPr>
      </w:pPr>
    </w:p>
    <w:p w14:paraId="155FBBA7" w14:textId="72571498" w:rsidR="00911573" w:rsidRPr="007A63BD" w:rsidRDefault="00A24D0A" w:rsidP="00911573">
      <w:pPr>
        <w:jc w:val="both"/>
        <w:rPr>
          <w:color w:val="000000" w:themeColor="text1"/>
          <w:lang w:val="es-ES_tradnl"/>
        </w:rPr>
      </w:pPr>
      <w:r w:rsidRPr="007A63BD">
        <w:rPr>
          <w:color w:val="000000" w:themeColor="text1"/>
          <w:lang w:val="es-ES_tradnl"/>
        </w:rPr>
        <w:t>11.</w:t>
      </w:r>
      <w:r w:rsidR="00911573" w:rsidRPr="007A63BD">
        <w:rPr>
          <w:color w:val="000000" w:themeColor="text1"/>
          <w:lang w:val="es-ES_tradnl"/>
        </w:rPr>
        <w:t xml:space="preserve"> Bajo Eje de trabajo II (</w:t>
      </w:r>
      <w:proofErr w:type="spellStart"/>
      <w:r w:rsidR="00911573" w:rsidRPr="007A63BD">
        <w:rPr>
          <w:color w:val="000000" w:themeColor="text1"/>
          <w:lang w:val="es-ES_tradnl"/>
        </w:rPr>
        <w:t>Work</w:t>
      </w:r>
      <w:proofErr w:type="spellEnd"/>
      <w:r w:rsidRPr="007A63BD">
        <w:rPr>
          <w:color w:val="000000" w:themeColor="text1"/>
          <w:lang w:val="es-ES_tradnl"/>
        </w:rPr>
        <w:t xml:space="preserve"> </w:t>
      </w:r>
      <w:proofErr w:type="spellStart"/>
      <w:r w:rsidR="00911573" w:rsidRPr="007A63BD">
        <w:rPr>
          <w:color w:val="000000" w:themeColor="text1"/>
          <w:lang w:val="es-ES_tradnl"/>
        </w:rPr>
        <w:t>stream</w:t>
      </w:r>
      <w:proofErr w:type="spellEnd"/>
      <w:r w:rsidR="00911573" w:rsidRPr="007A63BD">
        <w:rPr>
          <w:color w:val="000000" w:themeColor="text1"/>
          <w:lang w:val="es-ES_tradnl"/>
        </w:rPr>
        <w:t xml:space="preserve"> II)</w:t>
      </w:r>
      <w:r w:rsidRPr="007A63BD">
        <w:rPr>
          <w:color w:val="000000" w:themeColor="text1"/>
          <w:lang w:val="es-ES_tradnl"/>
        </w:rPr>
        <w:t>, p</w:t>
      </w:r>
      <w:r w:rsidR="00911573" w:rsidRPr="007A63BD">
        <w:rPr>
          <w:color w:val="000000" w:themeColor="text1"/>
          <w:lang w:val="es-ES_tradnl"/>
        </w:rPr>
        <w:t>árrafo 121 (e) apoyar el conocimientos y las prácticas indígenas en la adaptación y mitigación, incluyendo la mejora de los múltiples beneficios de la acción pre-2020; párrafo 123 que celebra los esfuerzos para ampliar las acciones a favor del cambio climático por parte de las Partes no interesadas, incluyendo a los pueblos indígenas; el párrafo 128 que establece una plataforma para apoyar y fortalecer los conocimientos, prácticas y tecnologías de los pueblos indígenas y las comunidades locales, de manera holística e integrada; y el párrafo 129 (d) en el intercambio de las mejores prácticas con los pueblos indígenas, entre otros deben mantenerse.</w:t>
      </w:r>
    </w:p>
    <w:p w14:paraId="3ED891D7" w14:textId="77777777" w:rsidR="00911573" w:rsidRPr="007A63BD" w:rsidRDefault="00911573" w:rsidP="0083244F">
      <w:pPr>
        <w:jc w:val="both"/>
        <w:rPr>
          <w:color w:val="000000" w:themeColor="text1"/>
          <w:lang w:val="es-ES_tradnl"/>
        </w:rPr>
      </w:pPr>
    </w:p>
    <w:bookmarkEnd w:id="0"/>
    <w:sectPr w:rsidR="00911573" w:rsidRPr="007A63BD" w:rsidSect="001100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C47"/>
    <w:multiLevelType w:val="hybridMultilevel"/>
    <w:tmpl w:val="733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EE3"/>
    <w:multiLevelType w:val="hybridMultilevel"/>
    <w:tmpl w:val="10609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6334"/>
    <w:multiLevelType w:val="hybridMultilevel"/>
    <w:tmpl w:val="0E181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2E7B"/>
    <w:multiLevelType w:val="hybridMultilevel"/>
    <w:tmpl w:val="B0DEB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4"/>
    <w:rsid w:val="00093BF6"/>
    <w:rsid w:val="000D0B6D"/>
    <w:rsid w:val="001100AB"/>
    <w:rsid w:val="00230FCA"/>
    <w:rsid w:val="003A7D8C"/>
    <w:rsid w:val="00506B31"/>
    <w:rsid w:val="00626EE0"/>
    <w:rsid w:val="007A63BD"/>
    <w:rsid w:val="0083244F"/>
    <w:rsid w:val="00862E25"/>
    <w:rsid w:val="00887E02"/>
    <w:rsid w:val="00911573"/>
    <w:rsid w:val="009D3E39"/>
    <w:rsid w:val="00A12A0C"/>
    <w:rsid w:val="00A24D0A"/>
    <w:rsid w:val="00AE44E4"/>
    <w:rsid w:val="00C23019"/>
    <w:rsid w:val="00C73115"/>
    <w:rsid w:val="00E13B5F"/>
    <w:rsid w:val="00E3679D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8C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3530</Characters>
  <Application>Microsoft Macintosh Word</Application>
  <DocSecurity>0</DocSecurity>
  <Lines>29</Lines>
  <Paragraphs>8</Paragraphs>
  <ScaleCrop>false</ScaleCrop>
  <Company>EHESS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Cevallos</dc:creator>
  <cp:keywords/>
  <dc:description/>
  <cp:lastModifiedBy>Irene Bellier</cp:lastModifiedBy>
  <cp:revision>2</cp:revision>
  <dcterms:created xsi:type="dcterms:W3CDTF">2015-12-01T06:23:00Z</dcterms:created>
  <dcterms:modified xsi:type="dcterms:W3CDTF">2015-12-01T06:23:00Z</dcterms:modified>
</cp:coreProperties>
</file>